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8B" w:rsidRDefault="004D27E9" w:rsidP="009B618B">
      <w:pPr>
        <w:widowControl w:val="0"/>
        <w:autoSpaceDE w:val="0"/>
        <w:autoSpaceDN w:val="0"/>
        <w:adjustRightInd w:val="0"/>
        <w:jc w:val="center"/>
        <w:outlineLvl w:val="0"/>
      </w:pPr>
      <w:r>
        <w:rPr>
          <w:b/>
          <w:bCs/>
          <w:color w:val="000000"/>
          <w:u w:val="single"/>
        </w:rPr>
        <w:t>CPU Design Project</w:t>
      </w:r>
      <w:r w:rsidR="00646BBF">
        <w:rPr>
          <w:b/>
          <w:bCs/>
          <w:color w:val="000000"/>
          <w:u w:val="single"/>
        </w:rPr>
        <w:t xml:space="preserve"> Assigned </w:t>
      </w:r>
      <w:r w:rsidR="00595864">
        <w:rPr>
          <w:b/>
          <w:bCs/>
          <w:color w:val="000000"/>
          <w:u w:val="single"/>
        </w:rPr>
        <w:t>Monday, 9/2</w:t>
      </w:r>
      <w:r w:rsidR="00646BBF">
        <w:rPr>
          <w:b/>
          <w:bCs/>
          <w:color w:val="000000"/>
          <w:u w:val="single"/>
        </w:rPr>
        <w:t>1/2015</w:t>
      </w:r>
    </w:p>
    <w:p w:rsidR="009B618B" w:rsidRDefault="009B618B" w:rsidP="009B618B">
      <w:pPr>
        <w:widowControl w:val="0"/>
        <w:autoSpaceDE w:val="0"/>
        <w:autoSpaceDN w:val="0"/>
        <w:adjustRightInd w:val="0"/>
        <w:jc w:val="both"/>
        <w:outlineLvl w:val="0"/>
      </w:pPr>
    </w:p>
    <w:p w:rsidR="009B618B" w:rsidRDefault="009B618B" w:rsidP="009B618B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color w:val="000000"/>
          <w:u w:val="single"/>
        </w:rPr>
      </w:pPr>
      <w:r>
        <w:t>A RISC CPU is to be designed in the VHDL modeling language, verified via the Mentor Graphics "</w:t>
      </w:r>
      <w:proofErr w:type="spellStart"/>
      <w:r>
        <w:rPr>
          <w:rStyle w:val="spelle"/>
        </w:rPr>
        <w:t>ModelSim</w:t>
      </w:r>
      <w:proofErr w:type="spellEnd"/>
      <w:r>
        <w:t xml:space="preserve">" or </w:t>
      </w:r>
      <w:proofErr w:type="spellStart"/>
      <w:r>
        <w:rPr>
          <w:rStyle w:val="spelle"/>
        </w:rPr>
        <w:t>Aldec</w:t>
      </w:r>
      <w:proofErr w:type="spellEnd"/>
      <w:r>
        <w:t xml:space="preserve"> “Active-HDL” simulator, and implemented on the Altera DE2 FPGA board using Altera’s </w:t>
      </w:r>
      <w:proofErr w:type="spellStart"/>
      <w:r>
        <w:rPr>
          <w:rStyle w:val="spelle"/>
        </w:rPr>
        <w:t>Quartus</w:t>
      </w:r>
      <w:proofErr w:type="spellEnd"/>
      <w:r>
        <w:t xml:space="preserve"> II software.  The project consists of six parts as defined below. Due dates will be listed above as the semester progresses. </w:t>
      </w:r>
      <w:r w:rsidR="00646BBF" w:rsidRPr="00646BBF">
        <w:rPr>
          <w:b/>
        </w:rPr>
        <w:t>You</w:t>
      </w:r>
      <w:r w:rsidRPr="00646BBF">
        <w:rPr>
          <w:b/>
        </w:rPr>
        <w:t xml:space="preserve"> read problem definitions of all six parts before actually starting with Part 1, i.e., Instruction Set Architecture (ISA)</w:t>
      </w:r>
      <w:r>
        <w:t xml:space="preserve">. Please submit only the </w:t>
      </w:r>
      <w:r>
        <w:rPr>
          <w:b/>
          <w:bCs/>
        </w:rPr>
        <w:t>List Format</w:t>
      </w:r>
      <w:r>
        <w:t xml:space="preserve"> (do not submit wave format) of the simulation results in part 3, part 4, and part 5. Always </w:t>
      </w:r>
      <w:r>
        <w:rPr>
          <w:b/>
          <w:bCs/>
        </w:rPr>
        <w:t>annotate</w:t>
      </w:r>
      <w:r>
        <w:t xml:space="preserve"> your simulation results. Maintain a single folder for submitting the project parts. When submitting a later part, all the previous parts need to be in the folder.</w:t>
      </w:r>
    </w:p>
    <w:p w:rsidR="009B618B" w:rsidRDefault="009B618B" w:rsidP="006C186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</w:p>
    <w:p w:rsidR="009B618B" w:rsidRDefault="009B618B" w:rsidP="006C186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</w:p>
    <w:p w:rsidR="006C186D" w:rsidRDefault="006C186D" w:rsidP="006C186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CPU Design Project</w:t>
      </w:r>
      <w:r w:rsidR="005406B0">
        <w:rPr>
          <w:b/>
          <w:bCs/>
          <w:color w:val="000000"/>
          <w:u w:val="single"/>
        </w:rPr>
        <w:t xml:space="preserve">: </w:t>
      </w:r>
      <w:r>
        <w:rPr>
          <w:b/>
          <w:bCs/>
          <w:color w:val="000000"/>
          <w:u w:val="single"/>
        </w:rPr>
        <w:t xml:space="preserve">Part 1 – ISA, Report Due </w:t>
      </w:r>
      <w:r w:rsidR="00646BBF">
        <w:rPr>
          <w:b/>
          <w:bCs/>
          <w:color w:val="000000"/>
          <w:u w:val="single"/>
        </w:rPr>
        <w:t>Fri</w:t>
      </w:r>
      <w:r w:rsidR="005406B0">
        <w:rPr>
          <w:b/>
          <w:bCs/>
          <w:color w:val="000000"/>
          <w:u w:val="single"/>
        </w:rPr>
        <w:t xml:space="preserve">day, </w:t>
      </w:r>
      <w:r w:rsidR="00595864">
        <w:rPr>
          <w:b/>
          <w:bCs/>
          <w:color w:val="000000"/>
          <w:u w:val="single"/>
        </w:rPr>
        <w:t>10/2</w:t>
      </w:r>
      <w:bookmarkStart w:id="0" w:name="_GoBack"/>
      <w:bookmarkEnd w:id="0"/>
      <w:r w:rsidR="00B35D4A">
        <w:rPr>
          <w:b/>
          <w:bCs/>
          <w:color w:val="000000"/>
          <w:u w:val="single"/>
        </w:rPr>
        <w:t>/</w:t>
      </w:r>
      <w:r w:rsidR="00646BBF">
        <w:rPr>
          <w:b/>
          <w:bCs/>
          <w:color w:val="000000"/>
          <w:u w:val="single"/>
        </w:rPr>
        <w:t>2015</w:t>
      </w:r>
      <w:r>
        <w:rPr>
          <w:b/>
          <w:bCs/>
          <w:color w:val="000000"/>
          <w:u w:val="single"/>
        </w:rPr>
        <w:t xml:space="preserve"> </w:t>
      </w:r>
    </w:p>
    <w:p w:rsidR="006C186D" w:rsidRDefault="006C186D" w:rsidP="006C186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6C186D" w:rsidRDefault="00B35D4A" w:rsidP="006C18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You are to design a</w:t>
      </w:r>
      <w:r w:rsidR="006C186D">
        <w:rPr>
          <w:color w:val="000000"/>
        </w:rPr>
        <w:t>n instruction set architecture (ISA) for a new 16-bit microprocessor (</w:t>
      </w:r>
      <w:proofErr w:type="spellStart"/>
      <w:r w:rsidR="006C186D">
        <w:rPr>
          <w:color w:val="000000"/>
        </w:rPr>
        <w:t>μP</w:t>
      </w:r>
      <w:proofErr w:type="spellEnd"/>
      <w:r w:rsidR="006C186D">
        <w:rPr>
          <w:color w:val="000000"/>
        </w:rPr>
        <w:t xml:space="preserve">). The </w:t>
      </w:r>
      <w:proofErr w:type="spellStart"/>
      <w:r w:rsidR="006C186D">
        <w:rPr>
          <w:color w:val="000000"/>
        </w:rPr>
        <w:t>μP</w:t>
      </w:r>
      <w:proofErr w:type="spellEnd"/>
      <w:r w:rsidR="006C186D">
        <w:rPr>
          <w:color w:val="000000"/>
        </w:rPr>
        <w:t xml:space="preserve"> will be designed and modeled in VHDL in later parts. Your ISA is to be designed using RISC design principles, with the primary design goals being low cost and a minimal number of clock cycles per instruction. Following are the requirements for your ISA. </w:t>
      </w:r>
    </w:p>
    <w:p w:rsidR="006C186D" w:rsidRDefault="006C186D" w:rsidP="006C18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C186D" w:rsidRDefault="006C186D" w:rsidP="006C186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The ISA may contain no more than 16 unique instructions. However, you may have multiple formats for a given type of instruction, if necessary. </w:t>
      </w:r>
    </w:p>
    <w:p w:rsidR="006C186D" w:rsidRDefault="006C186D" w:rsidP="006C186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Of the 16 instructions, at least one instruction should make your processor </w:t>
      </w:r>
      <w:r w:rsidRPr="00041870">
        <w:rPr>
          <w:b/>
          <w:bCs/>
          <w:color w:val="000000"/>
        </w:rPr>
        <w:t>HALT</w:t>
      </w:r>
      <w:r>
        <w:rPr>
          <w:b/>
          <w:bCs/>
          <w:color w:val="000000"/>
        </w:rPr>
        <w:t>.</w:t>
      </w:r>
    </w:p>
    <w:p w:rsidR="006C186D" w:rsidRDefault="006C186D" w:rsidP="006C186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The ISA is to support 16-bit data words only. (No byte operands.) </w:t>
      </w:r>
    </w:p>
    <w:p w:rsidR="006C186D" w:rsidRDefault="006C186D" w:rsidP="006C186D">
      <w:pPr>
        <w:widowControl w:val="0"/>
        <w:numPr>
          <w:ilvl w:val="12"/>
          <w:numId w:val="0"/>
        </w:numPr>
        <w:autoSpaceDE w:val="0"/>
        <w:autoSpaceDN w:val="0"/>
        <w:adjustRightInd w:val="0"/>
        <w:ind w:left="1080" w:hanging="360"/>
        <w:jc w:val="both"/>
        <w:rPr>
          <w:color w:val="000000"/>
        </w:rPr>
      </w:pPr>
      <w:r>
        <w:rPr>
          <w:color w:val="000000"/>
        </w:rPr>
        <w:tab/>
        <w:t xml:space="preserve">a. All operands are to be 16-bit signed integers (2’s complement). </w:t>
      </w:r>
    </w:p>
    <w:p w:rsidR="006C186D" w:rsidRDefault="006C186D" w:rsidP="006C186D">
      <w:pPr>
        <w:widowControl w:val="0"/>
        <w:numPr>
          <w:ilvl w:val="12"/>
          <w:numId w:val="0"/>
        </w:numPr>
        <w:autoSpaceDE w:val="0"/>
        <w:autoSpaceDN w:val="0"/>
        <w:adjustRightInd w:val="0"/>
        <w:ind w:left="1080" w:hanging="360"/>
        <w:jc w:val="both"/>
        <w:rPr>
          <w:color w:val="000000"/>
        </w:rPr>
      </w:pPr>
      <w:r>
        <w:rPr>
          <w:color w:val="000000"/>
        </w:rPr>
        <w:tab/>
        <w:t xml:space="preserve">b. Each instruction must be encoded using one 16-bit word. </w:t>
      </w:r>
    </w:p>
    <w:p w:rsidR="006C186D" w:rsidRDefault="006C186D" w:rsidP="006C186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The ISA is to support linear addressing of 1K, 16-bit words memory. The memory is to be word-addressable only - </w:t>
      </w:r>
      <w:r w:rsidRPr="008B5F50">
        <w:rPr>
          <w:b/>
          <w:bCs/>
          <w:color w:val="000000"/>
        </w:rPr>
        <w:t>not byte-addressable</w:t>
      </w:r>
      <w:r>
        <w:rPr>
          <w:color w:val="000000"/>
        </w:rPr>
        <w:t xml:space="preserve">. </w:t>
      </w:r>
    </w:p>
    <w:p w:rsidR="006C186D" w:rsidRPr="006C186D" w:rsidRDefault="006C186D" w:rsidP="006C186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The ISA should contain appropriate numbers and types of user-programmable registers to support it. Since this is a small processor, the hardware does not necessarily need to support dedicated registers for stack pointer, frame pointer, etc.   </w:t>
      </w:r>
    </w:p>
    <w:p w:rsidR="006C186D" w:rsidRDefault="006C186D" w:rsidP="006C186D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>
        <w:rPr>
          <w:color w:val="000000"/>
        </w:rPr>
        <w:t xml:space="preserve">The ISA must “support” the following C Programming Language constructs: </w:t>
      </w:r>
    </w:p>
    <w:p w:rsidR="006C186D" w:rsidRDefault="006C186D" w:rsidP="006C186D">
      <w:pPr>
        <w:widowControl w:val="0"/>
        <w:numPr>
          <w:ilvl w:val="0"/>
          <w:numId w:val="9"/>
        </w:numPr>
        <w:autoSpaceDE w:val="0"/>
        <w:autoSpaceDN w:val="0"/>
        <w:adjustRightInd w:val="0"/>
        <w:ind w:hanging="270"/>
        <w:jc w:val="both"/>
        <w:rPr>
          <w:color w:val="000000"/>
        </w:rPr>
      </w:pPr>
      <w:r>
        <w:rPr>
          <w:color w:val="000000"/>
        </w:rPr>
        <w:t xml:space="preserve">Assignment operator: </w:t>
      </w:r>
      <w:r w:rsidRPr="006C186D">
        <w:rPr>
          <w:i/>
          <w:color w:val="000000"/>
        </w:rPr>
        <w:t>variable = expression</w:t>
      </w:r>
      <w:r>
        <w:rPr>
          <w:color w:val="000000"/>
        </w:rPr>
        <w:t xml:space="preserve">; </w:t>
      </w:r>
    </w:p>
    <w:p w:rsidR="006C186D" w:rsidRPr="006C186D" w:rsidRDefault="00B35D4A" w:rsidP="00B35D4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1260"/>
        <w:jc w:val="both"/>
        <w:rPr>
          <w:color w:val="000000"/>
        </w:rPr>
      </w:pPr>
      <w:r>
        <w:rPr>
          <w:color w:val="000000"/>
        </w:rPr>
        <w:t>Supported a</w:t>
      </w:r>
      <w:r w:rsidR="006C186D" w:rsidRPr="006C186D">
        <w:rPr>
          <w:color w:val="000000"/>
        </w:rPr>
        <w:t xml:space="preserve">rithmetic operators in expressions </w:t>
      </w:r>
      <w:r>
        <w:rPr>
          <w:color w:val="000000"/>
        </w:rPr>
        <w:t>must include:</w:t>
      </w:r>
      <w:r w:rsidR="006C186D" w:rsidRPr="006C186D">
        <w:rPr>
          <w:color w:val="000000"/>
        </w:rPr>
        <w:t xml:space="preserve"> add (+) and subtract (-)</w:t>
      </w:r>
    </w:p>
    <w:p w:rsidR="006C186D" w:rsidRDefault="006C186D" w:rsidP="00B35D4A">
      <w:pPr>
        <w:widowControl w:val="0"/>
        <w:numPr>
          <w:ilvl w:val="2"/>
          <w:numId w:val="9"/>
        </w:numPr>
        <w:tabs>
          <w:tab w:val="left" w:pos="1440"/>
        </w:tabs>
        <w:autoSpaceDE w:val="0"/>
        <w:autoSpaceDN w:val="0"/>
        <w:adjustRightInd w:val="0"/>
        <w:ind w:left="1710"/>
        <w:jc w:val="both"/>
        <w:rPr>
          <w:color w:val="000000"/>
        </w:rPr>
      </w:pPr>
      <w:r>
        <w:rPr>
          <w:color w:val="000000"/>
        </w:rPr>
        <w:t>It is not necessary to support multiply (*) and divide (/)</w:t>
      </w:r>
    </w:p>
    <w:p w:rsidR="006C186D" w:rsidRDefault="00B35D4A" w:rsidP="00B35D4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1260"/>
        <w:jc w:val="both"/>
        <w:rPr>
          <w:color w:val="000000"/>
        </w:rPr>
      </w:pPr>
      <w:r>
        <w:rPr>
          <w:color w:val="000000"/>
        </w:rPr>
        <w:t>Supported l</w:t>
      </w:r>
      <w:r w:rsidR="006C186D">
        <w:rPr>
          <w:color w:val="000000"/>
        </w:rPr>
        <w:t xml:space="preserve">ogical operators in expressions must </w:t>
      </w:r>
      <w:r>
        <w:rPr>
          <w:color w:val="000000"/>
        </w:rPr>
        <w:t>include: a</w:t>
      </w:r>
      <w:r w:rsidR="006C186D">
        <w:rPr>
          <w:color w:val="000000"/>
        </w:rPr>
        <w:t>nd</w:t>
      </w:r>
      <w:r>
        <w:rPr>
          <w:color w:val="000000"/>
        </w:rPr>
        <w:t xml:space="preserve"> (&amp;)</w:t>
      </w:r>
      <w:r w:rsidR="006C186D">
        <w:rPr>
          <w:color w:val="000000"/>
        </w:rPr>
        <w:t xml:space="preserve"> and </w:t>
      </w:r>
      <w:r>
        <w:rPr>
          <w:color w:val="000000"/>
        </w:rPr>
        <w:t>o</w:t>
      </w:r>
      <w:r w:rsidR="006C186D">
        <w:rPr>
          <w:color w:val="000000"/>
        </w:rPr>
        <w:t>r</w:t>
      </w:r>
      <w:r>
        <w:rPr>
          <w:color w:val="000000"/>
        </w:rPr>
        <w:t xml:space="preserve"> (|)</w:t>
      </w:r>
    </w:p>
    <w:p w:rsidR="006C186D" w:rsidRDefault="006C186D" w:rsidP="00B35D4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1260"/>
        <w:jc w:val="both"/>
        <w:rPr>
          <w:color w:val="000000"/>
        </w:rPr>
      </w:pPr>
      <w:r>
        <w:rPr>
          <w:color w:val="000000"/>
        </w:rPr>
        <w:t xml:space="preserve">Data are limited to: </w:t>
      </w:r>
    </w:p>
    <w:p w:rsidR="006C186D" w:rsidRDefault="006C186D" w:rsidP="00B35D4A">
      <w:pPr>
        <w:widowControl w:val="0"/>
        <w:numPr>
          <w:ilvl w:val="2"/>
          <w:numId w:val="9"/>
        </w:numPr>
        <w:autoSpaceDE w:val="0"/>
        <w:autoSpaceDN w:val="0"/>
        <w:adjustRightInd w:val="0"/>
        <w:ind w:left="1710"/>
        <w:jc w:val="both"/>
        <w:rPr>
          <w:color w:val="000000"/>
        </w:rPr>
      </w:pPr>
      <w:r>
        <w:rPr>
          <w:color w:val="000000"/>
        </w:rPr>
        <w:t xml:space="preserve">16-bit two’s-complement integers (Example: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a;</w:t>
      </w:r>
      <w:proofErr w:type="gramEnd"/>
      <w:r>
        <w:rPr>
          <w:color w:val="000000"/>
        </w:rPr>
        <w:t xml:space="preserve">) </w:t>
      </w:r>
    </w:p>
    <w:p w:rsidR="006C186D" w:rsidRDefault="006C186D" w:rsidP="00B35D4A">
      <w:pPr>
        <w:widowControl w:val="0"/>
        <w:numPr>
          <w:ilvl w:val="2"/>
          <w:numId w:val="9"/>
        </w:numPr>
        <w:autoSpaceDE w:val="0"/>
        <w:autoSpaceDN w:val="0"/>
        <w:adjustRightInd w:val="0"/>
        <w:ind w:left="1710"/>
        <w:jc w:val="both"/>
        <w:rPr>
          <w:color w:val="000000"/>
        </w:rPr>
      </w:pPr>
      <w:r>
        <w:rPr>
          <w:color w:val="000000"/>
        </w:rPr>
        <w:t xml:space="preserve">One-dimensional integer arrays (Example: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a[</w:t>
      </w:r>
      <w:proofErr w:type="gramEnd"/>
      <w:r>
        <w:rPr>
          <w:color w:val="000000"/>
        </w:rPr>
        <w:t xml:space="preserve">10];) </w:t>
      </w:r>
    </w:p>
    <w:p w:rsidR="006C186D" w:rsidRDefault="006C186D" w:rsidP="006C186D">
      <w:pPr>
        <w:widowControl w:val="0"/>
        <w:numPr>
          <w:ilvl w:val="0"/>
          <w:numId w:val="9"/>
        </w:numPr>
        <w:autoSpaceDE w:val="0"/>
        <w:autoSpaceDN w:val="0"/>
        <w:adjustRightInd w:val="0"/>
        <w:ind w:hanging="270"/>
        <w:jc w:val="both"/>
        <w:rPr>
          <w:color w:val="000000"/>
        </w:rPr>
      </w:pPr>
      <w:r>
        <w:rPr>
          <w:color w:val="000000"/>
        </w:rPr>
        <w:t xml:space="preserve">Control flow structures: “if-else” structures, “while” loops, “for” loops </w:t>
      </w:r>
    </w:p>
    <w:p w:rsidR="006C186D" w:rsidRDefault="006C186D" w:rsidP="006C186D">
      <w:pPr>
        <w:widowControl w:val="0"/>
        <w:numPr>
          <w:ilvl w:val="1"/>
          <w:numId w:val="9"/>
        </w:numPr>
        <w:autoSpaceDE w:val="0"/>
        <w:autoSpaceDN w:val="0"/>
        <w:adjustRightInd w:val="0"/>
        <w:ind w:hanging="270"/>
        <w:jc w:val="both"/>
        <w:rPr>
          <w:color w:val="000000"/>
        </w:rPr>
      </w:pPr>
      <w:r>
        <w:rPr>
          <w:color w:val="000000"/>
        </w:rPr>
        <w:t xml:space="preserve">These should support the six standard relational operators: </w:t>
      </w:r>
    </w:p>
    <w:p w:rsidR="006C186D" w:rsidRDefault="00B35D4A" w:rsidP="00B35D4A">
      <w:pPr>
        <w:widowControl w:val="0"/>
        <w:autoSpaceDE w:val="0"/>
        <w:autoSpaceDN w:val="0"/>
        <w:adjustRightInd w:val="0"/>
        <w:ind w:left="1710"/>
        <w:jc w:val="both"/>
        <w:rPr>
          <w:color w:val="000000"/>
        </w:rPr>
      </w:pPr>
      <w:r>
        <w:rPr>
          <w:color w:val="000000"/>
        </w:rPr>
        <w:t xml:space="preserve">                         </w:t>
      </w:r>
      <w:r w:rsidR="006C186D">
        <w:rPr>
          <w:color w:val="000000"/>
        </w:rPr>
        <w:t xml:space="preserve">==, !=, &gt;, &lt;=, &lt;, &gt;= </w:t>
      </w:r>
    </w:p>
    <w:p w:rsidR="006C186D" w:rsidRDefault="006C186D" w:rsidP="006C186D">
      <w:pPr>
        <w:widowControl w:val="0"/>
        <w:numPr>
          <w:ilvl w:val="0"/>
          <w:numId w:val="9"/>
        </w:numPr>
        <w:autoSpaceDE w:val="0"/>
        <w:autoSpaceDN w:val="0"/>
        <w:adjustRightInd w:val="0"/>
        <w:ind w:hanging="270"/>
        <w:jc w:val="both"/>
        <w:rPr>
          <w:color w:val="000000"/>
        </w:rPr>
      </w:pPr>
      <w:r w:rsidRPr="004D009E">
        <w:rPr>
          <w:color w:val="000000"/>
        </w:rPr>
        <w:t>Functions (call and return), with parameters able to be passed by value</w:t>
      </w:r>
      <w:r>
        <w:rPr>
          <w:color w:val="000000"/>
        </w:rPr>
        <w:t xml:space="preserve"> </w:t>
      </w:r>
      <w:r w:rsidRPr="004D009E">
        <w:rPr>
          <w:color w:val="000000"/>
        </w:rPr>
        <w:t xml:space="preserve">or by reference. </w:t>
      </w:r>
    </w:p>
    <w:p w:rsidR="006C186D" w:rsidRPr="004D009E" w:rsidRDefault="006C186D" w:rsidP="006C186D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6C186D" w:rsidRPr="00B35D4A" w:rsidRDefault="006C186D" w:rsidP="00B35D4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B35D4A">
        <w:rPr>
          <w:color w:val="000000"/>
        </w:rPr>
        <w:t xml:space="preserve">Provide the following information about your ISA: </w:t>
      </w:r>
    </w:p>
    <w:p w:rsidR="006C186D" w:rsidRDefault="006C186D" w:rsidP="00B35D4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List and describe the</w:t>
      </w:r>
      <w:r w:rsidR="00B35D4A">
        <w:rPr>
          <w:color w:val="000000"/>
        </w:rPr>
        <w:t xml:space="preserve"> roles of the</w:t>
      </w:r>
      <w:r>
        <w:rPr>
          <w:color w:val="000000"/>
        </w:rPr>
        <w:t xml:space="preserve"> user-programmable registers.</w:t>
      </w:r>
    </w:p>
    <w:p w:rsidR="006C186D" w:rsidRDefault="006C186D" w:rsidP="00B35D4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List and describe the different instruction formats used. </w:t>
      </w:r>
    </w:p>
    <w:p w:rsidR="006C186D" w:rsidRDefault="006C186D" w:rsidP="00B35D4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For each instruction in your instruction set, list the following: </w:t>
      </w:r>
    </w:p>
    <w:p w:rsidR="006C186D" w:rsidRPr="004D009E" w:rsidRDefault="006C186D" w:rsidP="006C186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D009E">
        <w:rPr>
          <w:color w:val="000000"/>
        </w:rPr>
        <w:t xml:space="preserve">Assembly language for each form of the instruction - mnemonic and operands </w:t>
      </w:r>
    </w:p>
    <w:p w:rsidR="006C186D" w:rsidRPr="004D009E" w:rsidRDefault="006C186D" w:rsidP="006C186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Machine language for each form of the instruction: i</w:t>
      </w:r>
      <w:r w:rsidRPr="004D009E">
        <w:rPr>
          <w:color w:val="000000"/>
        </w:rPr>
        <w:t xml:space="preserve">nstruction code format, op-code, and operand encoding </w:t>
      </w:r>
    </w:p>
    <w:p w:rsidR="006C186D" w:rsidRPr="00B35D4A" w:rsidRDefault="006C186D" w:rsidP="006C186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color w:val="000000"/>
        </w:rPr>
      </w:pPr>
      <w:r w:rsidRPr="00B35D4A">
        <w:rPr>
          <w:i/>
          <w:color w:val="000000"/>
        </w:rPr>
        <w:t xml:space="preserve">Justification for including each form of the instruction in your ISA </w:t>
      </w:r>
    </w:p>
    <w:p w:rsidR="00B35D4A" w:rsidRDefault="00B35D4A" w:rsidP="00B35D4A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</w:p>
    <w:p w:rsidR="006C186D" w:rsidRPr="00B35D4A" w:rsidRDefault="006C186D" w:rsidP="00B35D4A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B35D4A">
        <w:rPr>
          <w:color w:val="000000"/>
        </w:rPr>
        <w:t xml:space="preserve">For each C construct listed in item </w:t>
      </w:r>
      <w:r w:rsidR="00B35D4A">
        <w:rPr>
          <w:color w:val="000000"/>
        </w:rPr>
        <w:t>6</w:t>
      </w:r>
      <w:r w:rsidRPr="00B35D4A">
        <w:rPr>
          <w:color w:val="000000"/>
        </w:rPr>
        <w:t xml:space="preserve"> above, provide an example showing how the construct would be “compiled”, i.e. implemented with your instruction set, by writing an example of the C construct and the corresponding assembly language implementation. </w:t>
      </w:r>
    </w:p>
    <w:p w:rsidR="006C186D" w:rsidRDefault="006C186D" w:rsidP="006C186D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6C186D" w:rsidRDefault="006C186D" w:rsidP="006C186D">
      <w:pPr>
        <w:widowControl w:val="0"/>
        <w:autoSpaceDE w:val="0"/>
        <w:autoSpaceDN w:val="0"/>
        <w:adjustRightInd w:val="0"/>
        <w:rPr>
          <w:color w:val="000000"/>
        </w:rPr>
      </w:pPr>
    </w:p>
    <w:p w:rsidR="00DC4229" w:rsidRDefault="00DC4229"/>
    <w:sectPr w:rsidR="00DC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BF2"/>
    <w:multiLevelType w:val="singleLevel"/>
    <w:tmpl w:val="736676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A6555A3"/>
    <w:multiLevelType w:val="hybridMultilevel"/>
    <w:tmpl w:val="078AA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abstractNum w:abstractNumId="2" w15:restartNumberingAfterBreak="0">
    <w:nsid w:val="567222D1"/>
    <w:multiLevelType w:val="hybridMultilevel"/>
    <w:tmpl w:val="CC1ABD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F9CB6E8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hint="default"/>
      </w:rPr>
    </w:lvl>
    <w:lvl w:ilvl="2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MS Reference Specialty" w:hAnsi="MS Reference Specialty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MS Reference Specialty" w:hAnsi="MS Reference Specialty" w:hint="default"/>
      </w:rPr>
    </w:lvl>
  </w:abstractNum>
  <w:abstractNum w:abstractNumId="3" w15:restartNumberingAfterBreak="0">
    <w:nsid w:val="5CF73D65"/>
    <w:multiLevelType w:val="singleLevel"/>
    <w:tmpl w:val="2DE2C1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6D"/>
    <w:rsid w:val="00345C25"/>
    <w:rsid w:val="004D27E9"/>
    <w:rsid w:val="005406B0"/>
    <w:rsid w:val="00595864"/>
    <w:rsid w:val="00646BBF"/>
    <w:rsid w:val="006C186D"/>
    <w:rsid w:val="009959F4"/>
    <w:rsid w:val="009B618B"/>
    <w:rsid w:val="00B35D4A"/>
    <w:rsid w:val="00C1018D"/>
    <w:rsid w:val="00D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4A0A0-9E76-4CCA-972A-01E1EC0E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86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4A"/>
    <w:pPr>
      <w:ind w:left="720"/>
      <w:contextualSpacing/>
    </w:pPr>
  </w:style>
  <w:style w:type="character" w:customStyle="1" w:styleId="spelle">
    <w:name w:val="spelle"/>
    <w:basedOn w:val="DefaultParagraphFont"/>
    <w:rsid w:val="009B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P. Nelson</dc:creator>
  <cp:lastModifiedBy>agrawvd</cp:lastModifiedBy>
  <cp:revision>8</cp:revision>
  <dcterms:created xsi:type="dcterms:W3CDTF">2013-09-17T15:56:00Z</dcterms:created>
  <dcterms:modified xsi:type="dcterms:W3CDTF">2015-09-21T01:54:00Z</dcterms:modified>
</cp:coreProperties>
</file>